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XSpec="center" w:tblpY="3930"/>
        <w:tblW w:w="9738" w:type="dxa"/>
        <w:tblLook w:val="04A0" w:firstRow="1" w:lastRow="0" w:firstColumn="1" w:lastColumn="0" w:noHBand="0" w:noVBand="1"/>
      </w:tblPr>
      <w:tblGrid>
        <w:gridCol w:w="645"/>
        <w:gridCol w:w="1025"/>
        <w:gridCol w:w="2310"/>
        <w:gridCol w:w="1304"/>
        <w:gridCol w:w="1172"/>
        <w:gridCol w:w="3282"/>
      </w:tblGrid>
      <w:tr w:rsidR="0062424B" w:rsidRPr="006F2499" w:rsidTr="00084B3A">
        <w:tc>
          <w:tcPr>
            <w:tcW w:w="64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Serial No.</w:t>
            </w:r>
          </w:p>
        </w:tc>
        <w:tc>
          <w:tcPr>
            <w:tcW w:w="102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Gene Code</w:t>
            </w:r>
          </w:p>
        </w:tc>
        <w:tc>
          <w:tcPr>
            <w:tcW w:w="2310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Gene annotation</w:t>
            </w:r>
          </w:p>
        </w:tc>
        <w:tc>
          <w:tcPr>
            <w:tcW w:w="1304" w:type="dxa"/>
          </w:tcPr>
          <w:p w:rsidR="0062424B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Arabidopsis Gene ID</w:t>
            </w:r>
          </w:p>
        </w:tc>
        <w:tc>
          <w:tcPr>
            <w:tcW w:w="117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C. sinensis</w:t>
            </w:r>
          </w:p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Gene ID</w:t>
            </w:r>
          </w:p>
        </w:tc>
        <w:tc>
          <w:tcPr>
            <w:tcW w:w="328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Primer Sequence 5’ to 3’</w:t>
            </w:r>
          </w:p>
        </w:tc>
      </w:tr>
      <w:tr w:rsidR="0062424B" w:rsidRPr="006F2499" w:rsidTr="00084B3A">
        <w:tc>
          <w:tcPr>
            <w:tcW w:w="64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102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PAL1</w:t>
            </w:r>
          </w:p>
        </w:tc>
        <w:tc>
          <w:tcPr>
            <w:tcW w:w="2310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cinnamic</w:t>
            </w:r>
            <w:proofErr w:type="spellEnd"/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acid biosynthetic process</w:t>
            </w:r>
          </w:p>
        </w:tc>
        <w:tc>
          <w:tcPr>
            <w:tcW w:w="1304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At2g37040</w:t>
            </w:r>
          </w:p>
        </w:tc>
        <w:tc>
          <w:tcPr>
            <w:tcW w:w="117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Cs6g11940</w:t>
            </w:r>
          </w:p>
        </w:tc>
        <w:tc>
          <w:tcPr>
            <w:tcW w:w="3282" w:type="dxa"/>
            <w:vAlign w:val="center"/>
          </w:tcPr>
          <w:p w:rsidR="0062424B" w:rsidRPr="006F2499" w:rsidRDefault="0062424B" w:rsidP="00084B3A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   F:   ACATTGCCGGACTGCTCAC</w:t>
            </w:r>
          </w:p>
          <w:p w:rsidR="0062424B" w:rsidRPr="006F2499" w:rsidRDefault="0062424B" w:rsidP="00084B3A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   R:       AACCCGAAACCCGCTTG</w:t>
            </w:r>
          </w:p>
        </w:tc>
      </w:tr>
      <w:tr w:rsidR="0062424B" w:rsidRPr="006F2499" w:rsidTr="00084B3A">
        <w:tc>
          <w:tcPr>
            <w:tcW w:w="64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102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C4H</w:t>
            </w:r>
          </w:p>
        </w:tc>
        <w:tc>
          <w:tcPr>
            <w:tcW w:w="2310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phenylpropanoid</w:t>
            </w:r>
            <w:proofErr w:type="spellEnd"/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metabolic process</w:t>
            </w:r>
          </w:p>
        </w:tc>
        <w:tc>
          <w:tcPr>
            <w:tcW w:w="1304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At1g65060</w:t>
            </w:r>
          </w:p>
        </w:tc>
        <w:tc>
          <w:tcPr>
            <w:tcW w:w="117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Cs5g24900</w:t>
            </w:r>
          </w:p>
        </w:tc>
        <w:tc>
          <w:tcPr>
            <w:tcW w:w="3282" w:type="dxa"/>
            <w:vAlign w:val="center"/>
          </w:tcPr>
          <w:p w:rsidR="0062424B" w:rsidRPr="006F2499" w:rsidRDefault="0062424B" w:rsidP="00084B3A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   F:  ACTTACTCTTATGCCGAAACGC </w:t>
            </w:r>
          </w:p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R:    TGGAAGCTCCCATGAACGA</w:t>
            </w:r>
          </w:p>
        </w:tc>
      </w:tr>
      <w:tr w:rsidR="0062424B" w:rsidRPr="006F2499" w:rsidTr="00084B3A">
        <w:tc>
          <w:tcPr>
            <w:tcW w:w="64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102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CHS</w:t>
            </w:r>
          </w:p>
        </w:tc>
        <w:tc>
          <w:tcPr>
            <w:tcW w:w="2310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flavonoid biosynthetic process</w:t>
            </w:r>
          </w:p>
        </w:tc>
        <w:tc>
          <w:tcPr>
            <w:tcW w:w="1304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At5g13930</w:t>
            </w:r>
          </w:p>
        </w:tc>
        <w:tc>
          <w:tcPr>
            <w:tcW w:w="117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Cs2g14720</w:t>
            </w:r>
          </w:p>
        </w:tc>
        <w:tc>
          <w:tcPr>
            <w:tcW w:w="3282" w:type="dxa"/>
            <w:vAlign w:val="center"/>
          </w:tcPr>
          <w:p w:rsidR="0062424B" w:rsidRPr="006F2499" w:rsidRDefault="0062424B" w:rsidP="00084B3A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   F:   CTTTGTTCGGTGATGGTGCT    </w:t>
            </w:r>
          </w:p>
          <w:p w:rsidR="0062424B" w:rsidRPr="006F2499" w:rsidRDefault="0062424B" w:rsidP="00084B3A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   R: CCGTCAGAGTCAGGGAGGAT</w:t>
            </w:r>
          </w:p>
        </w:tc>
      </w:tr>
      <w:tr w:rsidR="0062424B" w:rsidRPr="006F2499" w:rsidTr="00084B3A">
        <w:tc>
          <w:tcPr>
            <w:tcW w:w="64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02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CHI</w:t>
            </w:r>
          </w:p>
        </w:tc>
        <w:tc>
          <w:tcPr>
            <w:tcW w:w="2310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flavonoid biosynthetic process</w:t>
            </w:r>
          </w:p>
        </w:tc>
        <w:tc>
          <w:tcPr>
            <w:tcW w:w="1304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At3g55120</w:t>
            </w:r>
          </w:p>
        </w:tc>
        <w:tc>
          <w:tcPr>
            <w:tcW w:w="117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Cs7g28130</w:t>
            </w:r>
          </w:p>
        </w:tc>
        <w:tc>
          <w:tcPr>
            <w:tcW w:w="328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F: GAGGATTGGAGATTGAAGGGAA</w:t>
            </w:r>
          </w:p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R:      ACACTCCTATCGCCGTGAACT</w:t>
            </w:r>
          </w:p>
        </w:tc>
      </w:tr>
      <w:tr w:rsidR="0062424B" w:rsidRPr="006F2499" w:rsidTr="00084B3A">
        <w:tc>
          <w:tcPr>
            <w:tcW w:w="64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02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F3’H (CYP75B1)</w:t>
            </w:r>
          </w:p>
        </w:tc>
        <w:tc>
          <w:tcPr>
            <w:tcW w:w="2310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flavonoid biosynthetic process</w:t>
            </w:r>
          </w:p>
        </w:tc>
        <w:tc>
          <w:tcPr>
            <w:tcW w:w="1304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At5g07990</w:t>
            </w:r>
          </w:p>
        </w:tc>
        <w:tc>
          <w:tcPr>
            <w:tcW w:w="117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Cs5g11730</w:t>
            </w:r>
          </w:p>
        </w:tc>
        <w:tc>
          <w:tcPr>
            <w:tcW w:w="3282" w:type="dxa"/>
            <w:vAlign w:val="center"/>
          </w:tcPr>
          <w:p w:rsidR="0062424B" w:rsidRPr="006F2499" w:rsidRDefault="0062424B" w:rsidP="00084B3A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   F:     TGGCGGATGCTGAGGAA  </w:t>
            </w:r>
          </w:p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R:        GGGCATTCACAACGCACA  </w:t>
            </w:r>
          </w:p>
        </w:tc>
      </w:tr>
      <w:tr w:rsidR="0062424B" w:rsidRPr="006F2499" w:rsidTr="00084B3A">
        <w:tc>
          <w:tcPr>
            <w:tcW w:w="64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02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FLS1</w:t>
            </w:r>
          </w:p>
        </w:tc>
        <w:tc>
          <w:tcPr>
            <w:tcW w:w="2310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flavonoid biosynthetic process</w:t>
            </w:r>
          </w:p>
        </w:tc>
        <w:tc>
          <w:tcPr>
            <w:tcW w:w="1304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At5g08640</w:t>
            </w:r>
          </w:p>
        </w:tc>
        <w:tc>
          <w:tcPr>
            <w:tcW w:w="117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Cs1g19280</w:t>
            </w:r>
          </w:p>
        </w:tc>
        <w:tc>
          <w:tcPr>
            <w:tcW w:w="3282" w:type="dxa"/>
            <w:vAlign w:val="center"/>
          </w:tcPr>
          <w:p w:rsidR="0062424B" w:rsidRPr="006F2499" w:rsidRDefault="0062424B" w:rsidP="00084B3A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   F:  CTTTCTGCCCTCACCGTTCT   </w:t>
            </w:r>
          </w:p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R: CATTCTCGTCTTGTCCTTGCTAA </w:t>
            </w:r>
          </w:p>
        </w:tc>
      </w:tr>
      <w:tr w:rsidR="0062424B" w:rsidRPr="006F2499" w:rsidTr="00084B3A">
        <w:tc>
          <w:tcPr>
            <w:tcW w:w="64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02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DFR</w:t>
            </w:r>
          </w:p>
        </w:tc>
        <w:tc>
          <w:tcPr>
            <w:tcW w:w="2310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anthocyanin-containing compound biosynthetic process</w:t>
            </w:r>
          </w:p>
        </w:tc>
        <w:tc>
          <w:tcPr>
            <w:tcW w:w="1304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At5g42800</w:t>
            </w:r>
          </w:p>
        </w:tc>
        <w:tc>
          <w:tcPr>
            <w:tcW w:w="117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Cs3g25090</w:t>
            </w:r>
          </w:p>
        </w:tc>
        <w:tc>
          <w:tcPr>
            <w:tcW w:w="328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F:    TGGCTATGCTGTTCGTGCTAC  </w:t>
            </w:r>
          </w:p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R:       TTCCCTCTTCGGCTAAATCG</w:t>
            </w:r>
          </w:p>
        </w:tc>
      </w:tr>
      <w:tr w:rsidR="0062424B" w:rsidRPr="006F2499" w:rsidTr="00084B3A">
        <w:tc>
          <w:tcPr>
            <w:tcW w:w="64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102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LDOX/ANS</w:t>
            </w:r>
          </w:p>
        </w:tc>
        <w:tc>
          <w:tcPr>
            <w:tcW w:w="2310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anthocyanin-containing compound biosynthetic process,</w:t>
            </w:r>
          </w:p>
        </w:tc>
        <w:tc>
          <w:tcPr>
            <w:tcW w:w="1304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At4g22880</w:t>
            </w:r>
          </w:p>
        </w:tc>
        <w:tc>
          <w:tcPr>
            <w:tcW w:w="117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Cs5g09970</w:t>
            </w:r>
          </w:p>
        </w:tc>
        <w:tc>
          <w:tcPr>
            <w:tcW w:w="328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F:  CTTCGGGAAAGATTCAGGGTT'  </w:t>
            </w:r>
          </w:p>
          <w:p w:rsidR="0062424B" w:rsidRPr="006F2499" w:rsidRDefault="0062424B" w:rsidP="00084B3A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   R:    TCGTCGCTAGGCTTCTCAGTT  </w:t>
            </w:r>
          </w:p>
        </w:tc>
      </w:tr>
      <w:tr w:rsidR="0062424B" w:rsidRPr="006F2499" w:rsidTr="00084B3A">
        <w:tc>
          <w:tcPr>
            <w:tcW w:w="64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102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ANR/BAN</w:t>
            </w:r>
          </w:p>
        </w:tc>
        <w:tc>
          <w:tcPr>
            <w:tcW w:w="2310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negative regulation of flavonoid biosynthetic process,</w:t>
            </w:r>
          </w:p>
        </w:tc>
        <w:tc>
          <w:tcPr>
            <w:tcW w:w="1304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At1g61720</w:t>
            </w:r>
          </w:p>
        </w:tc>
        <w:tc>
          <w:tcPr>
            <w:tcW w:w="117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Cs2g07290</w:t>
            </w:r>
          </w:p>
        </w:tc>
        <w:tc>
          <w:tcPr>
            <w:tcW w:w="328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F:   CAATCCACCCAAAAGAAGACG </w:t>
            </w:r>
          </w:p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  R:   ACAGTAGCATGAACAGCATAGC</w:t>
            </w:r>
          </w:p>
        </w:tc>
      </w:tr>
      <w:tr w:rsidR="0062424B" w:rsidRPr="006F2499" w:rsidTr="00084B3A">
        <w:tc>
          <w:tcPr>
            <w:tcW w:w="64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102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F3RhaT (UGT78D1)</w:t>
            </w:r>
          </w:p>
        </w:tc>
        <w:tc>
          <w:tcPr>
            <w:tcW w:w="2310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flavonol biosynthetic process,</w:t>
            </w:r>
          </w:p>
        </w:tc>
        <w:tc>
          <w:tcPr>
            <w:tcW w:w="1304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At1g30530</w:t>
            </w:r>
          </w:p>
        </w:tc>
        <w:tc>
          <w:tcPr>
            <w:tcW w:w="117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Cs5g24820</w:t>
            </w:r>
          </w:p>
        </w:tc>
        <w:tc>
          <w:tcPr>
            <w:tcW w:w="328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   F:   TATCAGGGACAAAATAGGCACC</w:t>
            </w:r>
          </w:p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   R:   TCAGGCAAGTCGGCGACGCGTA</w:t>
            </w:r>
          </w:p>
        </w:tc>
      </w:tr>
      <w:tr w:rsidR="0062424B" w:rsidRPr="006F2499" w:rsidTr="00084B3A">
        <w:tc>
          <w:tcPr>
            <w:tcW w:w="64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11</w:t>
            </w:r>
          </w:p>
        </w:tc>
        <w:tc>
          <w:tcPr>
            <w:tcW w:w="102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F3GlcT (UGT78D2)</w:t>
            </w:r>
          </w:p>
        </w:tc>
        <w:tc>
          <w:tcPr>
            <w:tcW w:w="2310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phenylpropanoid</w:t>
            </w:r>
            <w:proofErr w:type="spellEnd"/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metabolic process</w:t>
            </w:r>
          </w:p>
        </w:tc>
        <w:tc>
          <w:tcPr>
            <w:tcW w:w="1304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At5g17050</w:t>
            </w:r>
          </w:p>
        </w:tc>
        <w:tc>
          <w:tcPr>
            <w:tcW w:w="117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Cs5g24820.1</w:t>
            </w:r>
          </w:p>
        </w:tc>
        <w:tc>
          <w:tcPr>
            <w:tcW w:w="328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 F:  TATCAGGGACAAAATAGGCACC</w:t>
            </w:r>
          </w:p>
          <w:p w:rsidR="0062424B" w:rsidRPr="006F2499" w:rsidRDefault="0062424B" w:rsidP="00084B3A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   R:  AACTCCTTCAGGCAAGTCGG  </w:t>
            </w:r>
          </w:p>
        </w:tc>
      </w:tr>
      <w:tr w:rsidR="0062424B" w:rsidRPr="006F2499" w:rsidTr="00084B3A">
        <w:tc>
          <w:tcPr>
            <w:tcW w:w="64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1025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F3AraT (UGT78D3)</w:t>
            </w:r>
          </w:p>
        </w:tc>
        <w:tc>
          <w:tcPr>
            <w:tcW w:w="2310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Anthocyanidin</w:t>
            </w:r>
            <w:proofErr w:type="spellEnd"/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3-O-glucosyltransferase 2</w:t>
            </w:r>
          </w:p>
        </w:tc>
        <w:tc>
          <w:tcPr>
            <w:tcW w:w="1304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At5g17030</w:t>
            </w:r>
          </w:p>
        </w:tc>
        <w:tc>
          <w:tcPr>
            <w:tcW w:w="117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>Cs5g24820</w:t>
            </w:r>
          </w:p>
        </w:tc>
        <w:tc>
          <w:tcPr>
            <w:tcW w:w="3282" w:type="dxa"/>
            <w:vAlign w:val="center"/>
          </w:tcPr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      F:   GACAAAATAGGCACCCAAAGTC  </w:t>
            </w:r>
          </w:p>
          <w:p w:rsidR="0062424B" w:rsidRPr="006F2499" w:rsidRDefault="0062424B" w:rsidP="00084B3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F2499">
              <w:rPr>
                <w:rFonts w:ascii="Times New Roman" w:hAnsi="Times New Roman" w:cs="Times New Roman"/>
                <w:sz w:val="16"/>
                <w:szCs w:val="16"/>
              </w:rPr>
              <w:t xml:space="preserve">R:    AACTCCTTCAGGCAAGTCGG  </w:t>
            </w:r>
          </w:p>
        </w:tc>
      </w:tr>
    </w:tbl>
    <w:p w:rsidR="00C0381C" w:rsidRDefault="00C0381C" w:rsidP="00084B3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We have selected the key gene from flavonoids pathway in plants (Table 1). Then we have taken the gene expression pattern of selected genes</w:t>
      </w:r>
      <w:r w:rsidR="00DF7C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(transcriptomic data)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</w:t>
      </w:r>
      <w:r w:rsidRPr="00C0381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UGT78D3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highly expressed in sweet orange as compared with </w:t>
      </w:r>
      <w:proofErr w:type="spellStart"/>
      <w:r w:rsidRPr="00C0381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Atalantia</w:t>
      </w:r>
      <w:proofErr w:type="spellEnd"/>
      <w:r w:rsidRPr="00C0381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buxifolia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C451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(Primitive citrus) and </w:t>
      </w:r>
      <w:r w:rsidR="00C451CF" w:rsidRPr="00C451C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</w:t>
      </w:r>
      <w:r w:rsidRPr="00C451C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itrus </w:t>
      </w:r>
      <w:proofErr w:type="spellStart"/>
      <w:r w:rsidRPr="00C451C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grandis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Pumelo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) (Figure 1)</w:t>
      </w:r>
      <w:r w:rsidR="00DF7C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corresponding to the metabolic data (Table 2 and Figure 3)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Then we grow the sweet orange seedlings and exposed them to high light stress and drought stress. The </w:t>
      </w:r>
      <w:r w:rsidRPr="00C0381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CsUGT78D3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high expressed after high light stress (Figure 2)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so,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 have cloned the </w:t>
      </w:r>
      <w:r w:rsidRPr="00C0381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CsUGT78D3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 from sweet orange and overexpressed it in </w:t>
      </w:r>
      <w:r w:rsidRPr="00DF7C0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Arabidopsis thaliana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evaluate its funct</w:t>
      </w:r>
      <w:r w:rsidR="00084B3A">
        <w:rPr>
          <w:rFonts w:ascii="Times New Roman" w:hAnsi="Times New Roman" w:cs="Times New Roman"/>
          <w:color w:val="000000" w:themeColor="text1"/>
          <w:sz w:val="24"/>
          <w:szCs w:val="24"/>
        </w:rPr>
        <w:t>ion and possible role in stress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</w:t>
      </w:r>
    </w:p>
    <w:p w:rsidR="000A522B" w:rsidRDefault="00B617F4">
      <w:r>
        <w:rPr>
          <w:rFonts w:ascii="Times New Roman" w:hAnsi="Times New Roman" w:cs="Times New Roman"/>
          <w:color w:val="000000" w:themeColor="text1"/>
          <w:sz w:val="24"/>
          <w:szCs w:val="24"/>
        </w:rPr>
        <w:t>Table 1</w:t>
      </w:r>
      <w:r w:rsidRPr="006F24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Showing qPCR primer sequence used in this study for gene expression analysis.</w:t>
      </w:r>
    </w:p>
    <w:p w:rsidR="00C0381C" w:rsidRDefault="00C0381C"/>
    <w:p w:rsidR="00C0381C" w:rsidRDefault="00C0381C"/>
    <w:p w:rsidR="00C0381C" w:rsidRDefault="00C0381C"/>
    <w:p w:rsidR="00B617F4" w:rsidRDefault="00CA22B2">
      <w:r>
        <w:rPr>
          <w:noProof/>
        </w:rPr>
        <w:lastRenderedPageBreak/>
        <w:drawing>
          <wp:inline distT="0" distB="0" distL="0" distR="0" wp14:anchorId="7224FDF9" wp14:editId="2637AD86">
            <wp:extent cx="3622431" cy="1772529"/>
            <wp:effectExtent l="0" t="0" r="16510" b="1841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CA22B2" w:rsidRPr="00C0381C" w:rsidRDefault="00CA22B2">
      <w:pPr>
        <w:rPr>
          <w:rFonts w:ascii="Times New Roman" w:hAnsi="Times New Roman" w:cs="Times New Roman"/>
          <w:sz w:val="24"/>
        </w:rPr>
      </w:pPr>
      <w:r w:rsidRPr="00C0381C">
        <w:rPr>
          <w:rFonts w:ascii="Times New Roman" w:hAnsi="Times New Roman" w:cs="Times New Roman"/>
          <w:b/>
          <w:sz w:val="24"/>
        </w:rPr>
        <w:t>Figure 1</w:t>
      </w:r>
      <w:r w:rsidRPr="00C0381C">
        <w:rPr>
          <w:rFonts w:ascii="Times New Roman" w:hAnsi="Times New Roman" w:cs="Times New Roman"/>
          <w:sz w:val="24"/>
        </w:rPr>
        <w:t xml:space="preserve"> Showing the gene expression pattern in citrus species at different stages. SWO: Sweet orange; AB: </w:t>
      </w:r>
      <w:proofErr w:type="spellStart"/>
      <w:r w:rsidRPr="00C0381C">
        <w:rPr>
          <w:rFonts w:ascii="Times New Roman" w:hAnsi="Times New Roman" w:cs="Times New Roman"/>
          <w:i/>
          <w:sz w:val="24"/>
        </w:rPr>
        <w:t>Atalantia</w:t>
      </w:r>
      <w:proofErr w:type="spellEnd"/>
      <w:r w:rsidRPr="00C0381C">
        <w:rPr>
          <w:rFonts w:ascii="Times New Roman" w:hAnsi="Times New Roman" w:cs="Times New Roman"/>
          <w:i/>
          <w:sz w:val="24"/>
        </w:rPr>
        <w:t xml:space="preserve"> buxifolia</w:t>
      </w:r>
      <w:r w:rsidRPr="00C0381C">
        <w:rPr>
          <w:rFonts w:ascii="Times New Roman" w:hAnsi="Times New Roman" w:cs="Times New Roman"/>
          <w:sz w:val="24"/>
        </w:rPr>
        <w:t xml:space="preserve">; CG: </w:t>
      </w:r>
      <w:r w:rsidRPr="00C0381C">
        <w:rPr>
          <w:rFonts w:ascii="Times New Roman" w:hAnsi="Times New Roman" w:cs="Times New Roman"/>
          <w:i/>
          <w:sz w:val="24"/>
        </w:rPr>
        <w:t xml:space="preserve">Citrus </w:t>
      </w:r>
      <w:proofErr w:type="spellStart"/>
      <w:r w:rsidRPr="00C0381C">
        <w:rPr>
          <w:rFonts w:ascii="Times New Roman" w:hAnsi="Times New Roman" w:cs="Times New Roman"/>
          <w:i/>
          <w:sz w:val="24"/>
        </w:rPr>
        <w:t>grandis</w:t>
      </w:r>
      <w:proofErr w:type="spellEnd"/>
      <w:r w:rsidRPr="00C0381C">
        <w:rPr>
          <w:rFonts w:ascii="Times New Roman" w:hAnsi="Times New Roman" w:cs="Times New Roman"/>
          <w:sz w:val="24"/>
        </w:rPr>
        <w:t>.</w:t>
      </w:r>
    </w:p>
    <w:p w:rsidR="00CA22B2" w:rsidRPr="00CA22B2" w:rsidRDefault="00CA22B2"/>
    <w:p w:rsidR="00CA22B2" w:rsidRDefault="00CA22B2" w:rsidP="00CA22B2">
      <w:pPr>
        <w:rPr>
          <w:b/>
        </w:rPr>
      </w:pPr>
      <w:r w:rsidRPr="006F249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AEC639" wp14:editId="09F74FB4">
            <wp:extent cx="2961249" cy="2145323"/>
            <wp:effectExtent l="0" t="0" r="10795" b="2667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CA22B2" w:rsidRDefault="00CA22B2" w:rsidP="00CA22B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2</w:t>
      </w:r>
      <w:r w:rsidRPr="006F24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Representing the gene ex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pression results under</w:t>
      </w:r>
      <w:r w:rsidRPr="006F24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drought and 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igh light stress</w:t>
      </w:r>
      <w:r w:rsidRPr="006F24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 </w:t>
      </w:r>
      <w:r w:rsidRPr="006F249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Citrus sinensis</w:t>
      </w:r>
      <w:r w:rsidRPr="006F24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leaves</w:t>
      </w:r>
      <w:r w:rsidRPr="006F24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14 HLS, 14 days of high light stress;</w:t>
      </w:r>
      <w:r w:rsidRPr="006F24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14DDS: after 14 days of drought stress. Values are mean of three replicates ± SE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and </w:t>
      </w:r>
      <w:r w:rsidRPr="005E5824">
        <w:rPr>
          <w:rFonts w:ascii="Times New Roman" w:hAnsi="Times New Roman" w:cs="Times New Roman"/>
          <w:noProof/>
          <w:sz w:val="24"/>
          <w:szCs w:val="24"/>
        </w:rPr>
        <w:t>Student’s t-test was used to compare</w:t>
      </w:r>
      <w:r w:rsidRPr="006F24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control and stressed plants</w:t>
      </w:r>
      <w:r w:rsidRPr="006F24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 &lt; 0.05. (*) Significant: P &lt; 0.01 (**) highly significant.</w:t>
      </w:r>
    </w:p>
    <w:p w:rsidR="00E515D3" w:rsidRDefault="00E515D3" w:rsidP="00E515D3">
      <w:pPr>
        <w:rPr>
          <w:rFonts w:ascii="Times New Roman" w:hAnsi="Times New Roman" w:cs="Times New Roman"/>
          <w:b/>
          <w:sz w:val="24"/>
        </w:rPr>
      </w:pPr>
    </w:p>
    <w:p w:rsidR="00E515D3" w:rsidRDefault="00E515D3" w:rsidP="00E515D3">
      <w:pPr>
        <w:rPr>
          <w:rFonts w:ascii="Times New Roman" w:hAnsi="Times New Roman" w:cs="Times New Roman"/>
          <w:b/>
          <w:sz w:val="24"/>
        </w:rPr>
      </w:pPr>
    </w:p>
    <w:p w:rsidR="00E515D3" w:rsidRDefault="00E515D3" w:rsidP="00E515D3">
      <w:pPr>
        <w:rPr>
          <w:rFonts w:ascii="Times New Roman" w:hAnsi="Times New Roman" w:cs="Times New Roman"/>
          <w:b/>
          <w:sz w:val="24"/>
        </w:rPr>
      </w:pPr>
    </w:p>
    <w:p w:rsidR="00E515D3" w:rsidRDefault="00E515D3" w:rsidP="00E515D3">
      <w:pPr>
        <w:rPr>
          <w:rFonts w:ascii="Times New Roman" w:hAnsi="Times New Roman" w:cs="Times New Roman"/>
          <w:b/>
          <w:sz w:val="24"/>
        </w:rPr>
      </w:pPr>
    </w:p>
    <w:p w:rsidR="00E515D3" w:rsidRDefault="00E515D3" w:rsidP="00E515D3">
      <w:pPr>
        <w:rPr>
          <w:rFonts w:ascii="Times New Roman" w:hAnsi="Times New Roman" w:cs="Times New Roman"/>
          <w:b/>
          <w:sz w:val="24"/>
        </w:rPr>
      </w:pPr>
    </w:p>
    <w:p w:rsidR="00E515D3" w:rsidRPr="00C0381C" w:rsidRDefault="00E515D3" w:rsidP="00E515D3">
      <w:pPr>
        <w:rPr>
          <w:rFonts w:ascii="Times New Roman" w:hAnsi="Times New Roman" w:cs="Times New Roman"/>
          <w:sz w:val="24"/>
        </w:rPr>
      </w:pPr>
      <w:r w:rsidRPr="00C0381C">
        <w:rPr>
          <w:rFonts w:ascii="Times New Roman" w:hAnsi="Times New Roman" w:cs="Times New Roman"/>
          <w:b/>
          <w:sz w:val="24"/>
        </w:rPr>
        <w:lastRenderedPageBreak/>
        <w:t>Table 2</w:t>
      </w:r>
      <w:r w:rsidRPr="00C0381C">
        <w:rPr>
          <w:rFonts w:ascii="Times New Roman" w:hAnsi="Times New Roman" w:cs="Times New Roman"/>
          <w:sz w:val="24"/>
        </w:rPr>
        <w:t xml:space="preserve"> Showing the details and mode of metabolites used in this study.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8"/>
        <w:gridCol w:w="904"/>
        <w:gridCol w:w="794"/>
        <w:gridCol w:w="1220"/>
        <w:gridCol w:w="1042"/>
        <w:gridCol w:w="1030"/>
        <w:gridCol w:w="1891"/>
        <w:gridCol w:w="1427"/>
      </w:tblGrid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05770D" w:rsidRDefault="00E515D3" w:rsidP="00FC4669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Sr</w:t>
            </w:r>
            <w:proofErr w:type="spellEnd"/>
            <w:r>
              <w:rPr>
                <w:b/>
                <w:sz w:val="18"/>
                <w:szCs w:val="18"/>
              </w:rPr>
              <w:t xml:space="preserve"> No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b/>
                <w:sz w:val="18"/>
                <w:szCs w:val="18"/>
              </w:rPr>
            </w:pPr>
            <w:r w:rsidRPr="0005770D">
              <w:rPr>
                <w:b/>
                <w:sz w:val="18"/>
                <w:szCs w:val="18"/>
              </w:rPr>
              <w:t>Index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b/>
                <w:sz w:val="18"/>
                <w:szCs w:val="18"/>
              </w:rPr>
            </w:pPr>
            <w:r w:rsidRPr="0005770D">
              <w:rPr>
                <w:b/>
                <w:sz w:val="18"/>
                <w:szCs w:val="18"/>
              </w:rPr>
              <w:t>Ion mode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b/>
                <w:sz w:val="18"/>
                <w:szCs w:val="18"/>
              </w:rPr>
            </w:pPr>
            <w:r w:rsidRPr="0005770D">
              <w:rPr>
                <w:b/>
                <w:sz w:val="18"/>
                <w:szCs w:val="18"/>
              </w:rPr>
              <w:t>Molecular Weight (Da)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b/>
                <w:sz w:val="18"/>
                <w:szCs w:val="18"/>
              </w:rPr>
            </w:pPr>
            <w:r w:rsidRPr="0005770D">
              <w:rPr>
                <w:b/>
                <w:sz w:val="18"/>
                <w:szCs w:val="18"/>
              </w:rPr>
              <w:t>Ionization model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b/>
                <w:sz w:val="18"/>
                <w:szCs w:val="18"/>
              </w:rPr>
            </w:pPr>
            <w:r w:rsidRPr="0005770D">
              <w:rPr>
                <w:b/>
                <w:sz w:val="18"/>
                <w:szCs w:val="18"/>
              </w:rPr>
              <w:t>KEGG ID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b/>
                <w:sz w:val="18"/>
                <w:szCs w:val="18"/>
              </w:rPr>
            </w:pPr>
            <w:r w:rsidRPr="0005770D">
              <w:rPr>
                <w:b/>
                <w:sz w:val="18"/>
                <w:szCs w:val="18"/>
              </w:rPr>
              <w:t>Compounds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b/>
                <w:sz w:val="18"/>
                <w:szCs w:val="18"/>
              </w:rPr>
            </w:pPr>
            <w:r w:rsidRPr="0005770D">
              <w:rPr>
                <w:b/>
                <w:sz w:val="18"/>
                <w:szCs w:val="18"/>
              </w:rPr>
              <w:t>Class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Cit777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580.1792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C09793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Narirutin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Flavanone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Cit778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580.1792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C09789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Naringin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Flavanone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Cit781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-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-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Xanthotol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Coumarins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Cit782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216.0423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C01557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Bergapten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Coumarins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Cit783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186.0317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C09305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Psoralen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Coumarins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Cit785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178.0266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C03093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Daphnetin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Coumarins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Cit786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176.0473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C09268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Herniarin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Coumarins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Cit788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354.0951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C01527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Scopolin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Coumarins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Cit326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463.123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Protonated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-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Peonidin</w:t>
            </w:r>
            <w:proofErr w:type="spellEnd"/>
            <w:r w:rsidRPr="0005770D">
              <w:rPr>
                <w:sz w:val="16"/>
                <w:szCs w:val="16"/>
              </w:rPr>
              <w:t xml:space="preserve"> O-hexoside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Anthocyanins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Cit632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330.1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-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Tricin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Cit356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477.1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Protonated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-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Rosinidin</w:t>
            </w:r>
            <w:proofErr w:type="spellEnd"/>
            <w:r w:rsidRPr="0005770D">
              <w:rPr>
                <w:sz w:val="16"/>
                <w:szCs w:val="16"/>
              </w:rPr>
              <w:t xml:space="preserve"> O-hexoside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Anthocyanins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Cit463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301.1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Protonated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C08726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Peonidin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Anthocyanins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Cit1031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466.1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-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Cyanidin</w:t>
            </w:r>
            <w:proofErr w:type="spellEnd"/>
            <w:r w:rsidRPr="0005770D">
              <w:rPr>
                <w:sz w:val="16"/>
                <w:szCs w:val="16"/>
              </w:rPr>
              <w:t xml:space="preserve"> O-</w:t>
            </w:r>
            <w:proofErr w:type="spellStart"/>
            <w:r w:rsidRPr="0005770D">
              <w:rPr>
                <w:sz w:val="16"/>
                <w:szCs w:val="16"/>
              </w:rPr>
              <w:t>syringic</w:t>
            </w:r>
            <w:proofErr w:type="spellEnd"/>
            <w:r w:rsidRPr="0005770D">
              <w:rPr>
                <w:sz w:val="16"/>
                <w:szCs w:val="16"/>
              </w:rPr>
              <w:t xml:space="preserve"> acid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Anthocyanins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Cit1069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490.1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-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Cyanidin</w:t>
            </w:r>
            <w:proofErr w:type="spellEnd"/>
            <w:r w:rsidRPr="0005770D">
              <w:rPr>
                <w:sz w:val="16"/>
                <w:szCs w:val="16"/>
              </w:rPr>
              <w:t xml:space="preserve"> O-</w:t>
            </w:r>
            <w:proofErr w:type="spellStart"/>
            <w:r w:rsidRPr="0005770D">
              <w:rPr>
                <w:sz w:val="16"/>
                <w:szCs w:val="16"/>
              </w:rPr>
              <w:t>acetylhexoside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Anthocyanins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Cit1263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286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C01514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Luteolin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Cit1291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286.048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C05903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Kaempferol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Flavonol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Cit1265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302.043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C00389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Quercetin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Flavonol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Cit688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254.0579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C10028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Chrysin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Cit1185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580.1792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C09789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Naringenin</w:t>
            </w:r>
            <w:proofErr w:type="spellEnd"/>
            <w:r w:rsidRPr="0005770D">
              <w:rPr>
                <w:sz w:val="16"/>
                <w:szCs w:val="16"/>
              </w:rPr>
              <w:t xml:space="preserve"> 7-O-neohesperidoside (</w:t>
            </w:r>
            <w:proofErr w:type="spellStart"/>
            <w:r w:rsidRPr="0005770D">
              <w:rPr>
                <w:sz w:val="16"/>
                <w:szCs w:val="16"/>
              </w:rPr>
              <w:t>Naringin</w:t>
            </w:r>
            <w:proofErr w:type="spellEnd"/>
            <w:r w:rsidRPr="0005770D">
              <w:rPr>
                <w:sz w:val="16"/>
                <w:szCs w:val="16"/>
              </w:rPr>
              <w:t>)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Flavanone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Cit631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300.0634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C04293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Chrysoeriol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Cit1287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272.0685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C00509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Naringenin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Flavanone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Cit627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270.0528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C01477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Apigenin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Cit555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176.0473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C03081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4-Methylumbelliferone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Coumarins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Cit484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576.1268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C10237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Procyanidin</w:t>
            </w:r>
            <w:proofErr w:type="spellEnd"/>
            <w:r w:rsidRPr="0005770D">
              <w:rPr>
                <w:sz w:val="16"/>
                <w:szCs w:val="16"/>
              </w:rPr>
              <w:t xml:space="preserve"> A2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Proanthocyanidins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Cit302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493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Protonated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-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Malvidin</w:t>
            </w:r>
            <w:proofErr w:type="spellEnd"/>
            <w:r w:rsidRPr="0005770D">
              <w:rPr>
                <w:sz w:val="16"/>
                <w:szCs w:val="16"/>
              </w:rPr>
              <w:t xml:space="preserve"> 3-O-galactoside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Anthocyanins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Cit309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493.2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Protonated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C12140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Malvidin</w:t>
            </w:r>
            <w:proofErr w:type="spellEnd"/>
            <w:r w:rsidRPr="0005770D">
              <w:rPr>
                <w:sz w:val="16"/>
                <w:szCs w:val="16"/>
              </w:rPr>
              <w:t xml:space="preserve"> 3-O-glucoside (</w:t>
            </w:r>
            <w:proofErr w:type="spellStart"/>
            <w:r w:rsidRPr="0005770D">
              <w:rPr>
                <w:sz w:val="16"/>
                <w:szCs w:val="16"/>
              </w:rPr>
              <w:t>Oenin</w:t>
            </w:r>
            <w:proofErr w:type="spellEnd"/>
            <w:r w:rsidRPr="0005770D">
              <w:rPr>
                <w:sz w:val="16"/>
                <w:szCs w:val="16"/>
              </w:rPr>
              <w:t>)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Anthocyanins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Cit1284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274.084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C00774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Phloretin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Flavanone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Cit225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465.1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Protonated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C12138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Delphinidin</w:t>
            </w:r>
            <w:proofErr w:type="spellEnd"/>
            <w:r w:rsidRPr="0005770D">
              <w:rPr>
                <w:sz w:val="16"/>
                <w:szCs w:val="16"/>
              </w:rPr>
              <w:t xml:space="preserve"> 3-O-glucoside (</w:t>
            </w:r>
            <w:proofErr w:type="spellStart"/>
            <w:r w:rsidRPr="0005770D">
              <w:rPr>
                <w:sz w:val="16"/>
                <w:szCs w:val="16"/>
              </w:rPr>
              <w:t>Mirtillin</w:t>
            </w:r>
            <w:proofErr w:type="spellEnd"/>
            <w:r w:rsidRPr="0005770D">
              <w:rPr>
                <w:sz w:val="16"/>
                <w:szCs w:val="16"/>
              </w:rPr>
              <w:t>)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Anthocyanins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Cit693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402.132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C10112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Nobiletin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Cit709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372.121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C10190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Tangeretin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Cit1259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288.063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C05631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Eriodictyol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Flavanone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Cit222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611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Protonated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C08639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Cyanidin</w:t>
            </w:r>
            <w:proofErr w:type="spellEnd"/>
            <w:r w:rsidRPr="0005770D">
              <w:rPr>
                <w:sz w:val="16"/>
                <w:szCs w:val="16"/>
              </w:rPr>
              <w:t xml:space="preserve"> 3,5-O-diglucoside (</w:t>
            </w:r>
            <w:proofErr w:type="spellStart"/>
            <w:r w:rsidRPr="0005770D">
              <w:rPr>
                <w:sz w:val="16"/>
                <w:szCs w:val="16"/>
              </w:rPr>
              <w:t>Cyanin</w:t>
            </w:r>
            <w:proofErr w:type="spellEnd"/>
            <w:r w:rsidRPr="0005770D">
              <w:rPr>
                <w:sz w:val="16"/>
                <w:szCs w:val="16"/>
              </w:rPr>
              <w:t>)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Anthocyanins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Cit1302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302.079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C01709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Hesperetin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Flavanone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Cit1193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610.19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C09755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Hesperetin 7-rutinoside (Hesperidin)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Flavanone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Cit619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272.069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C06561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Naringenin</w:t>
            </w:r>
            <w:proofErr w:type="spellEnd"/>
            <w:r w:rsidRPr="0005770D">
              <w:rPr>
                <w:sz w:val="16"/>
                <w:szCs w:val="16"/>
              </w:rPr>
              <w:t xml:space="preserve"> </w:t>
            </w:r>
            <w:proofErr w:type="spellStart"/>
            <w:r w:rsidRPr="0005770D">
              <w:rPr>
                <w:sz w:val="16"/>
                <w:szCs w:val="16"/>
              </w:rPr>
              <w:t>chalcone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Flavanone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Cit633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148.052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C02274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3,4-Dihydrocoumarin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Coumarins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Cit1194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192.042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C01752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Scopoletin (7-Hydroxy-5-</w:t>
            </w:r>
            <w:r w:rsidRPr="0005770D">
              <w:rPr>
                <w:sz w:val="16"/>
                <w:szCs w:val="16"/>
              </w:rPr>
              <w:lastRenderedPageBreak/>
              <w:t>methoxycoumarin)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lastRenderedPageBreak/>
              <w:t>Coumarins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38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Cit1231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302.043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C10192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Tricetin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2D3C16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Cit652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160.052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-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6-MethylCoumarin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Coumarins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Cit1299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346.069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C11620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Syringetin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Flavonol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Cit347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178.027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C09263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Esculetin</w:t>
            </w:r>
            <w:proofErr w:type="spellEnd"/>
            <w:r w:rsidRPr="0005770D">
              <w:rPr>
                <w:sz w:val="16"/>
                <w:szCs w:val="16"/>
              </w:rPr>
              <w:t xml:space="preserve"> (6,7-dihydroxycoumarin)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Coumarins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Cit388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208.037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C09265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6-Methoxy-7,8-DihydroxyCoumarin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Coumarins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Cit267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340.079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C09264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Esculin</w:t>
            </w:r>
            <w:proofErr w:type="spellEnd"/>
            <w:r w:rsidRPr="0005770D">
              <w:rPr>
                <w:sz w:val="16"/>
                <w:szCs w:val="16"/>
              </w:rPr>
              <w:t xml:space="preserve"> (6,7-Dihydroxycoumarin-6-glucoside)</w:t>
            </w:r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Coumarins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Cit1294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302.2788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C09756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Homoeriodictyol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Flavanone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Cit1288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Negative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272.069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[M-H]-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C09614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Butin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Flavone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Cit580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206.058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[M+H]+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C09311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Scoparone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Coumarins</w:t>
            </w:r>
          </w:p>
        </w:tc>
      </w:tr>
      <w:tr w:rsidR="00E515D3" w:rsidRPr="0005770D" w:rsidTr="00FC4669">
        <w:trPr>
          <w:trHeight w:val="290"/>
        </w:trPr>
        <w:tc>
          <w:tcPr>
            <w:tcW w:w="548" w:type="dxa"/>
            <w:vAlign w:val="center"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</w:p>
        </w:tc>
        <w:tc>
          <w:tcPr>
            <w:tcW w:w="90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Cit389</w:t>
            </w:r>
          </w:p>
        </w:tc>
        <w:tc>
          <w:tcPr>
            <w:tcW w:w="794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Positive</w:t>
            </w:r>
          </w:p>
        </w:tc>
        <w:tc>
          <w:tcPr>
            <w:tcW w:w="122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287.24</w:t>
            </w:r>
          </w:p>
        </w:tc>
        <w:tc>
          <w:tcPr>
            <w:tcW w:w="1042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Protonated</w:t>
            </w:r>
          </w:p>
        </w:tc>
        <w:tc>
          <w:tcPr>
            <w:tcW w:w="1030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C05905</w:t>
            </w:r>
          </w:p>
        </w:tc>
        <w:tc>
          <w:tcPr>
            <w:tcW w:w="1891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proofErr w:type="spellStart"/>
            <w:r w:rsidRPr="0005770D">
              <w:rPr>
                <w:sz w:val="16"/>
                <w:szCs w:val="16"/>
              </w:rPr>
              <w:t>Cyanidin</w:t>
            </w:r>
            <w:proofErr w:type="spellEnd"/>
          </w:p>
        </w:tc>
        <w:tc>
          <w:tcPr>
            <w:tcW w:w="1427" w:type="dxa"/>
            <w:noWrap/>
            <w:vAlign w:val="center"/>
            <w:hideMark/>
          </w:tcPr>
          <w:p w:rsidR="00E515D3" w:rsidRPr="0005770D" w:rsidRDefault="00E515D3" w:rsidP="00FC4669">
            <w:pPr>
              <w:jc w:val="center"/>
              <w:rPr>
                <w:sz w:val="16"/>
                <w:szCs w:val="16"/>
              </w:rPr>
            </w:pPr>
            <w:r w:rsidRPr="0005770D">
              <w:rPr>
                <w:sz w:val="16"/>
                <w:szCs w:val="16"/>
              </w:rPr>
              <w:t>Anthocyanins</w:t>
            </w:r>
          </w:p>
        </w:tc>
      </w:tr>
    </w:tbl>
    <w:p w:rsidR="00E515D3" w:rsidRDefault="00E515D3" w:rsidP="00E515D3"/>
    <w:p w:rsidR="00E515D3" w:rsidRDefault="00E515D3" w:rsidP="00E515D3"/>
    <w:p w:rsidR="00E515D3" w:rsidRDefault="00E515D3" w:rsidP="00E515D3">
      <w:r>
        <w:rPr>
          <w:noProof/>
        </w:rPr>
        <w:lastRenderedPageBreak/>
        <w:drawing>
          <wp:inline distT="0" distB="0" distL="0" distR="0" wp14:anchorId="38C0F952" wp14:editId="5E299D59">
            <wp:extent cx="5141741" cy="6606001"/>
            <wp:effectExtent l="0" t="0" r="1905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39688" cy="6603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15D3" w:rsidRDefault="00E515D3" w:rsidP="00E515D3">
      <w:pPr>
        <w:jc w:val="both"/>
        <w:rPr>
          <w:b/>
        </w:rPr>
      </w:pPr>
      <w:proofErr w:type="gramStart"/>
      <w:r w:rsidRPr="00C0381C">
        <w:rPr>
          <w:rFonts w:ascii="Times New Roman" w:hAnsi="Times New Roman" w:cs="Times New Roman"/>
          <w:b/>
          <w:sz w:val="24"/>
        </w:rPr>
        <w:t>Figure 3.</w:t>
      </w:r>
      <w:proofErr w:type="gramEnd"/>
      <w:r w:rsidRPr="00C0381C">
        <w:rPr>
          <w:rFonts w:ascii="Times New Roman" w:hAnsi="Times New Roman" w:cs="Times New Roman"/>
          <w:sz w:val="24"/>
        </w:rPr>
        <w:t xml:space="preserve"> Heat map and hierarchical cluster analysis (HCA) using the square of peaks of detected metabolites in different citrus germplasm</w:t>
      </w:r>
      <w:r w:rsidR="008705BF" w:rsidRPr="008705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705BF" w:rsidRPr="00C730ED">
        <w:rPr>
          <w:rFonts w:ascii="Times New Roman" w:hAnsi="Times New Roman" w:cs="Times New Roman"/>
          <w:sz w:val="24"/>
          <w:szCs w:val="24"/>
        </w:rPr>
        <w:t>germplasm</w:t>
      </w:r>
      <w:proofErr w:type="spellEnd"/>
      <w:r w:rsidR="008705BF" w:rsidRPr="00A0529D">
        <w:rPr>
          <w:rFonts w:ascii="Times New Roman" w:hAnsi="Times New Roman" w:cs="Times New Roman"/>
          <w:sz w:val="24"/>
          <w:szCs w:val="24"/>
        </w:rPr>
        <w:t xml:space="preserve"> </w:t>
      </w:r>
      <w:r w:rsidR="008705BF">
        <w:rPr>
          <w:rFonts w:ascii="Times New Roman" w:hAnsi="Times New Roman" w:cs="Times New Roman"/>
          <w:sz w:val="24"/>
          <w:szCs w:val="24"/>
        </w:rPr>
        <w:t>(</w:t>
      </w:r>
      <w:r w:rsidR="008705BF" w:rsidRPr="00C730ED">
        <w:rPr>
          <w:rFonts w:ascii="Times New Roman" w:hAnsi="Times New Roman" w:cs="Times New Roman"/>
          <w:sz w:val="24"/>
          <w:szCs w:val="24"/>
        </w:rPr>
        <w:t xml:space="preserve">AB; </w:t>
      </w:r>
      <w:proofErr w:type="spellStart"/>
      <w:r w:rsidR="008705BF" w:rsidRPr="005432D6">
        <w:rPr>
          <w:rFonts w:ascii="Times New Roman" w:hAnsi="Times New Roman" w:cs="Times New Roman"/>
          <w:i/>
          <w:sz w:val="24"/>
          <w:szCs w:val="24"/>
        </w:rPr>
        <w:t>Atalantia</w:t>
      </w:r>
      <w:proofErr w:type="spellEnd"/>
      <w:r w:rsidR="008705BF" w:rsidRPr="005432D6">
        <w:rPr>
          <w:rFonts w:ascii="Times New Roman" w:hAnsi="Times New Roman" w:cs="Times New Roman"/>
          <w:i/>
          <w:sz w:val="24"/>
          <w:szCs w:val="24"/>
        </w:rPr>
        <w:t xml:space="preserve"> buxifolia</w:t>
      </w:r>
      <w:r w:rsidR="008705BF" w:rsidRPr="00C730ED">
        <w:rPr>
          <w:rFonts w:ascii="Times New Roman" w:hAnsi="Times New Roman" w:cs="Times New Roman"/>
          <w:sz w:val="24"/>
          <w:szCs w:val="24"/>
        </w:rPr>
        <w:t>,</w:t>
      </w:r>
      <w:r w:rsidR="008705BF" w:rsidRPr="00A0529D">
        <w:rPr>
          <w:rFonts w:ascii="Times New Roman" w:hAnsi="Times New Roman" w:cs="Times New Roman"/>
          <w:sz w:val="24"/>
          <w:szCs w:val="24"/>
        </w:rPr>
        <w:t xml:space="preserve"> </w:t>
      </w:r>
      <w:r w:rsidR="008705BF" w:rsidRPr="00C730ED">
        <w:rPr>
          <w:rFonts w:ascii="Times New Roman" w:hAnsi="Times New Roman" w:cs="Times New Roman"/>
          <w:sz w:val="24"/>
          <w:szCs w:val="24"/>
        </w:rPr>
        <w:t xml:space="preserve">CG; </w:t>
      </w:r>
      <w:r w:rsidR="008705BF" w:rsidRPr="00FC4669">
        <w:rPr>
          <w:rFonts w:ascii="Times New Roman" w:hAnsi="Times New Roman" w:cs="Times New Roman"/>
          <w:i/>
          <w:sz w:val="24"/>
          <w:szCs w:val="24"/>
        </w:rPr>
        <w:t xml:space="preserve">Citrus </w:t>
      </w:r>
      <w:proofErr w:type="spellStart"/>
      <w:r w:rsidR="008705BF" w:rsidRPr="00FC4669">
        <w:rPr>
          <w:rFonts w:ascii="Times New Roman" w:hAnsi="Times New Roman" w:cs="Times New Roman"/>
          <w:i/>
          <w:sz w:val="24"/>
          <w:szCs w:val="24"/>
        </w:rPr>
        <w:t>grandis</w:t>
      </w:r>
      <w:proofErr w:type="spellEnd"/>
      <w:r w:rsidR="008705BF" w:rsidRPr="00C730ED">
        <w:rPr>
          <w:rFonts w:ascii="Times New Roman" w:hAnsi="Times New Roman" w:cs="Times New Roman"/>
          <w:sz w:val="24"/>
          <w:szCs w:val="24"/>
        </w:rPr>
        <w:t>,</w:t>
      </w:r>
      <w:r w:rsidR="008705BF">
        <w:rPr>
          <w:rFonts w:ascii="Times New Roman" w:hAnsi="Times New Roman" w:cs="Times New Roman"/>
          <w:sz w:val="24"/>
          <w:szCs w:val="24"/>
        </w:rPr>
        <w:t xml:space="preserve"> and CS; </w:t>
      </w:r>
      <w:r w:rsidR="008705BF" w:rsidRPr="00FC4669">
        <w:rPr>
          <w:rFonts w:ascii="Times New Roman" w:hAnsi="Times New Roman" w:cs="Times New Roman"/>
          <w:i/>
          <w:sz w:val="24"/>
          <w:szCs w:val="24"/>
        </w:rPr>
        <w:t>Citrus sinensis</w:t>
      </w:r>
      <w:r w:rsidR="008705BF">
        <w:rPr>
          <w:rFonts w:ascii="Times New Roman" w:hAnsi="Times New Roman" w:cs="Times New Roman"/>
          <w:sz w:val="24"/>
          <w:szCs w:val="24"/>
        </w:rPr>
        <w:t>)</w:t>
      </w:r>
      <w:r w:rsidR="008705BF" w:rsidRPr="00C730ED">
        <w:rPr>
          <w:rFonts w:ascii="Times New Roman" w:hAnsi="Times New Roman" w:cs="Times New Roman"/>
          <w:sz w:val="24"/>
          <w:szCs w:val="24"/>
        </w:rPr>
        <w:t>. Column represents varieties and row characterized flavonoids and anthocyanins.</w:t>
      </w:r>
      <w:r w:rsidRPr="00C0381C">
        <w:rPr>
          <w:rFonts w:ascii="Times New Roman" w:hAnsi="Times New Roman" w:cs="Times New Roman"/>
          <w:sz w:val="24"/>
        </w:rPr>
        <w:t xml:space="preserve"> </w:t>
      </w:r>
      <w:r w:rsidR="008705BF">
        <w:rPr>
          <w:rFonts w:ascii="Times New Roman" w:hAnsi="Times New Roman" w:cs="Times New Roman"/>
          <w:sz w:val="24"/>
        </w:rPr>
        <w:t>Other a</w:t>
      </w:r>
      <w:r w:rsidRPr="00C0381C">
        <w:rPr>
          <w:rFonts w:ascii="Times New Roman" w:hAnsi="Times New Roman" w:cs="Times New Roman"/>
          <w:sz w:val="24"/>
        </w:rPr>
        <w:t xml:space="preserve">bbreviations: MP; </w:t>
      </w:r>
      <w:proofErr w:type="spellStart"/>
      <w:r w:rsidRPr="00C0381C">
        <w:rPr>
          <w:rFonts w:ascii="Times New Roman" w:hAnsi="Times New Roman" w:cs="Times New Roman"/>
          <w:i/>
          <w:sz w:val="24"/>
        </w:rPr>
        <w:t>Murraya</w:t>
      </w:r>
      <w:proofErr w:type="spellEnd"/>
      <w:r w:rsidRPr="00C0381C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Pr="00C0381C">
        <w:rPr>
          <w:rFonts w:ascii="Times New Roman" w:hAnsi="Times New Roman" w:cs="Times New Roman"/>
          <w:i/>
          <w:sz w:val="24"/>
        </w:rPr>
        <w:t>paniculata</w:t>
      </w:r>
      <w:proofErr w:type="spellEnd"/>
      <w:r w:rsidRPr="00C0381C">
        <w:rPr>
          <w:rFonts w:ascii="Times New Roman" w:hAnsi="Times New Roman" w:cs="Times New Roman"/>
          <w:sz w:val="24"/>
        </w:rPr>
        <w:t xml:space="preserve">, CL; </w:t>
      </w:r>
      <w:r w:rsidRPr="00C0381C">
        <w:rPr>
          <w:rFonts w:ascii="Times New Roman" w:hAnsi="Times New Roman" w:cs="Times New Roman"/>
          <w:i/>
          <w:sz w:val="24"/>
        </w:rPr>
        <w:t>Citrus latipes</w:t>
      </w:r>
      <w:r w:rsidRPr="00C0381C">
        <w:rPr>
          <w:rFonts w:ascii="Times New Roman" w:hAnsi="Times New Roman" w:cs="Times New Roman"/>
          <w:sz w:val="24"/>
        </w:rPr>
        <w:t xml:space="preserve">, CM; </w:t>
      </w:r>
      <w:r w:rsidRPr="00C0381C">
        <w:rPr>
          <w:rFonts w:ascii="Times New Roman" w:hAnsi="Times New Roman" w:cs="Times New Roman"/>
          <w:i/>
          <w:sz w:val="24"/>
        </w:rPr>
        <w:t>Citrus medica</w:t>
      </w:r>
      <w:r w:rsidRPr="00C0381C">
        <w:rPr>
          <w:rFonts w:ascii="Times New Roman" w:hAnsi="Times New Roman" w:cs="Times New Roman"/>
          <w:sz w:val="24"/>
        </w:rPr>
        <w:t xml:space="preserve">, CR; </w:t>
      </w:r>
      <w:r w:rsidRPr="00C0381C">
        <w:rPr>
          <w:rFonts w:ascii="Times New Roman" w:hAnsi="Times New Roman" w:cs="Times New Roman"/>
          <w:i/>
          <w:sz w:val="24"/>
        </w:rPr>
        <w:t>Citrus reticulata</w:t>
      </w:r>
      <w:bookmarkStart w:id="0" w:name="_GoBack"/>
      <w:bookmarkEnd w:id="0"/>
      <w:r w:rsidRPr="00C0381C">
        <w:rPr>
          <w:rFonts w:ascii="Times New Roman" w:hAnsi="Times New Roman" w:cs="Times New Roman"/>
          <w:sz w:val="24"/>
        </w:rPr>
        <w:t>.</w:t>
      </w:r>
    </w:p>
    <w:p w:rsidR="00E515D3" w:rsidRPr="006F2499" w:rsidRDefault="00E515D3" w:rsidP="00CA22B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515D3" w:rsidRPr="006F249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2C7"/>
    <w:rsid w:val="00084B3A"/>
    <w:rsid w:val="000A522B"/>
    <w:rsid w:val="00182F4A"/>
    <w:rsid w:val="001932AE"/>
    <w:rsid w:val="002F0F13"/>
    <w:rsid w:val="00355A30"/>
    <w:rsid w:val="0062424B"/>
    <w:rsid w:val="006C4236"/>
    <w:rsid w:val="008705BF"/>
    <w:rsid w:val="00A922C7"/>
    <w:rsid w:val="00B617F4"/>
    <w:rsid w:val="00C0381C"/>
    <w:rsid w:val="00C451CF"/>
    <w:rsid w:val="00CA22B2"/>
    <w:rsid w:val="00CF0739"/>
    <w:rsid w:val="00D50C6F"/>
    <w:rsid w:val="00DF7C0D"/>
    <w:rsid w:val="00E515D3"/>
    <w:rsid w:val="00F4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3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2A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932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3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2A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932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istrator\Documents\tencent%20files\3220482491\filerecv\citrus%20transcriptome.xls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E:\Secondary%20metabolites%20IMP\Research%20Data\2019\June%202019\June%202019\Chlorophyll%20reading%2020190611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200"/>
              <a:t>CsUGT78D3</a:t>
            </a:r>
          </a:p>
        </c:rich>
      </c:tx>
      <c:overlay val="1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Sheet1!$A$3</c:f>
              <c:strCache>
                <c:ptCount val="1"/>
                <c:pt idx="0">
                  <c:v>SWO</c:v>
                </c:pt>
              </c:strCache>
            </c:strRef>
          </c:tx>
          <c:marker>
            <c:symbol val="none"/>
          </c:marker>
          <c:cat>
            <c:strRef>
              <c:f>Sheet1!$B$2:$E$2</c:f>
              <c:strCache>
                <c:ptCount val="4"/>
                <c:pt idx="0">
                  <c:v>Seed</c:v>
                </c:pt>
                <c:pt idx="1">
                  <c:v>Leaf</c:v>
                </c:pt>
                <c:pt idx="2">
                  <c:v>Flower</c:v>
                </c:pt>
                <c:pt idx="3">
                  <c:v>Fruit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14.937200000000001</c:v>
                </c:pt>
                <c:pt idx="1">
                  <c:v>45.123199999999997</c:v>
                </c:pt>
                <c:pt idx="2">
                  <c:v>48.179400000000001</c:v>
                </c:pt>
                <c:pt idx="3">
                  <c:v>26.620699999999999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Sheet1!$A$4</c:f>
              <c:strCache>
                <c:ptCount val="1"/>
                <c:pt idx="0">
                  <c:v>AB</c:v>
                </c:pt>
              </c:strCache>
            </c:strRef>
          </c:tx>
          <c:marker>
            <c:symbol val="none"/>
          </c:marker>
          <c:cat>
            <c:strRef>
              <c:f>Sheet1!$B$2:$E$2</c:f>
              <c:strCache>
                <c:ptCount val="4"/>
                <c:pt idx="0">
                  <c:v>Seed</c:v>
                </c:pt>
                <c:pt idx="1">
                  <c:v>Leaf</c:v>
                </c:pt>
                <c:pt idx="2">
                  <c:v>Flower</c:v>
                </c:pt>
                <c:pt idx="3">
                  <c:v>Fruit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1.7508600000000001</c:v>
                </c:pt>
                <c:pt idx="1">
                  <c:v>8.8032000000000004</c:v>
                </c:pt>
                <c:pt idx="2">
                  <c:v>22.0501</c:v>
                </c:pt>
                <c:pt idx="3">
                  <c:v>23.346399999999999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Sheet1!$A$5</c:f>
              <c:strCache>
                <c:ptCount val="1"/>
                <c:pt idx="0">
                  <c:v>CG</c:v>
                </c:pt>
              </c:strCache>
            </c:strRef>
          </c:tx>
          <c:marker>
            <c:symbol val="none"/>
          </c:marker>
          <c:cat>
            <c:strRef>
              <c:f>Sheet1!$B$2:$E$2</c:f>
              <c:strCache>
                <c:ptCount val="4"/>
                <c:pt idx="0">
                  <c:v>Seed</c:v>
                </c:pt>
                <c:pt idx="1">
                  <c:v>Leaf</c:v>
                </c:pt>
                <c:pt idx="2">
                  <c:v>Flower</c:v>
                </c:pt>
                <c:pt idx="3">
                  <c:v>Fruit</c:v>
                </c:pt>
              </c:strCache>
            </c:strRef>
          </c:cat>
          <c:val>
            <c:numRef>
              <c:f>Sheet1!$B$5:$E$5</c:f>
              <c:numCache>
                <c:formatCode>General</c:formatCode>
                <c:ptCount val="4"/>
                <c:pt idx="0">
                  <c:v>9.9735700000000005</c:v>
                </c:pt>
                <c:pt idx="1">
                  <c:v>12.1266</c:v>
                </c:pt>
                <c:pt idx="2">
                  <c:v>36.820300000000003</c:v>
                </c:pt>
                <c:pt idx="3">
                  <c:v>19.0581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45265280"/>
        <c:axId val="345266816"/>
      </c:lineChart>
      <c:catAx>
        <c:axId val="345265280"/>
        <c:scaling>
          <c:orientation val="minMax"/>
        </c:scaling>
        <c:delete val="0"/>
        <c:axPos val="b"/>
        <c:majorTickMark val="out"/>
        <c:minorTickMark val="none"/>
        <c:tickLblPos val="nextTo"/>
        <c:crossAx val="345266816"/>
        <c:crosses val="autoZero"/>
        <c:auto val="1"/>
        <c:lblAlgn val="ctr"/>
        <c:lblOffset val="100"/>
        <c:noMultiLvlLbl val="0"/>
      </c:catAx>
      <c:valAx>
        <c:axId val="34526681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Relative</a:t>
                </a:r>
                <a:r>
                  <a:rPr lang="en-US" baseline="0"/>
                  <a:t> expression (RQ)</a:t>
                </a:r>
                <a:endParaRPr lang="en-US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4526528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100"/>
            </a:pPr>
            <a:r>
              <a:rPr lang="en-US" sz="1100"/>
              <a:t>UGT78D3</a:t>
            </a:r>
          </a:p>
        </c:rich>
      </c:tx>
      <c:layout>
        <c:manualLayout>
          <c:xMode val="edge"/>
          <c:yMode val="edge"/>
          <c:x val="1.3155832265152906E-2"/>
          <c:y val="3.1640497600521837E-2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21019007507782458"/>
          <c:y val="0.2082926440447429"/>
          <c:w val="0.73814612708295191"/>
          <c:h val="0.563285188463868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H2O2!$K$58</c:f>
              <c:strCache>
                <c:ptCount val="1"/>
                <c:pt idx="0">
                  <c:v>R1</c:v>
                </c:pt>
              </c:strCache>
            </c:strRef>
          </c:tx>
          <c:spPr>
            <a:solidFill>
              <a:schemeClr val="bg2"/>
            </a:solidFill>
            <a:ln w="15875">
              <a:solidFill>
                <a:schemeClr val="tx1"/>
              </a:solidFill>
            </a:ln>
          </c:spPr>
          <c:invertIfNegative val="0"/>
          <c:dLbls>
            <c:dLbl>
              <c:idx val="0"/>
              <c:delete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**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delete val="1"/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*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errBars>
            <c:errBarType val="plus"/>
            <c:errValType val="cust"/>
            <c:noEndCap val="0"/>
            <c:plus>
              <c:numRef>
                <c:f>H2O2!$L$59:$L$62</c:f>
                <c:numCache>
                  <c:formatCode>General</c:formatCode>
                  <c:ptCount val="4"/>
                  <c:pt idx="0">
                    <c:v>7.8339999999999996</c:v>
                  </c:pt>
                  <c:pt idx="1">
                    <c:v>9.3244000000000007</c:v>
                  </c:pt>
                  <c:pt idx="2">
                    <c:v>9.8339999999999996</c:v>
                  </c:pt>
                  <c:pt idx="3">
                    <c:v>5.3243999999999998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>
                <a:solidFill>
                  <a:schemeClr val="tx1"/>
                </a:solidFill>
              </a:ln>
            </c:spPr>
          </c:errBars>
          <c:cat>
            <c:multiLvlStrRef>
              <c:f>H2O2!$I$59:$J$62</c:f>
              <c:multiLvlStrCache>
                <c:ptCount val="4"/>
                <c:lvl>
                  <c:pt idx="0">
                    <c:v>Control</c:v>
                  </c:pt>
                  <c:pt idx="1">
                    <c:v>14 HLS</c:v>
                  </c:pt>
                  <c:pt idx="2">
                    <c:v>Control</c:v>
                  </c:pt>
                  <c:pt idx="3">
                    <c:v>14 DDS</c:v>
                  </c:pt>
                </c:lvl>
                <c:lvl>
                  <c:pt idx="0">
                    <c:v>High light stress</c:v>
                  </c:pt>
                  <c:pt idx="2">
                    <c:v>Drought stress</c:v>
                  </c:pt>
                </c:lvl>
              </c:multiLvlStrCache>
            </c:multiLvlStrRef>
          </c:cat>
          <c:val>
            <c:numRef>
              <c:f>H2O2!$K$59:$K$62</c:f>
              <c:numCache>
                <c:formatCode>General</c:formatCode>
                <c:ptCount val="4"/>
                <c:pt idx="0">
                  <c:v>12.93023</c:v>
                </c:pt>
                <c:pt idx="1">
                  <c:v>90.233999999999995</c:v>
                </c:pt>
                <c:pt idx="2">
                  <c:v>16.899999999999999</c:v>
                </c:pt>
                <c:pt idx="3">
                  <c:v>49.325499999999998</c:v>
                </c:pt>
              </c:numCache>
            </c:numRef>
          </c:val>
        </c:ser>
        <c:ser>
          <c:idx val="1"/>
          <c:order val="1"/>
          <c:tx>
            <c:strRef>
              <c:f>H2O2!$M$58</c:f>
              <c:strCache>
                <c:ptCount val="1"/>
                <c:pt idx="0">
                  <c:v>R2</c:v>
                </c:pt>
              </c:strCache>
            </c:strRef>
          </c:tx>
          <c:spPr>
            <a:solidFill>
              <a:sysClr val="windowText" lastClr="000000">
                <a:lumMod val="85000"/>
                <a:lumOff val="15000"/>
              </a:sysClr>
            </a:solidFill>
            <a:ln w="15875">
              <a:solidFill>
                <a:sysClr val="windowText" lastClr="000000"/>
              </a:solidFill>
            </a:ln>
          </c:spPr>
          <c:invertIfNegative val="0"/>
          <c:dLbls>
            <c:dLbl>
              <c:idx val="0"/>
              <c:delete val="1"/>
            </c:dLbl>
            <c:dLbl>
              <c:idx val="1"/>
              <c:layout>
                <c:manualLayout>
                  <c:x val="-2.7777777777777779E-3"/>
                  <c:y val="-2.314814814814816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**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delete val="1"/>
            </c:dLbl>
            <c:dLbl>
              <c:idx val="3"/>
              <c:layout>
                <c:manualLayout>
                  <c:x val="0"/>
                  <c:y val="-1.851851851851851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*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errBars>
            <c:errBarType val="plus"/>
            <c:errValType val="cust"/>
            <c:noEndCap val="0"/>
            <c:plus>
              <c:numRef>
                <c:f>H2O2!$N$59:$N$62</c:f>
                <c:numCache>
                  <c:formatCode>General</c:formatCode>
                  <c:ptCount val="4"/>
                  <c:pt idx="0">
                    <c:v>5.3419999999999996</c:v>
                  </c:pt>
                  <c:pt idx="1">
                    <c:v>14.42</c:v>
                  </c:pt>
                  <c:pt idx="2">
                    <c:v>6.3419999999999996</c:v>
                  </c:pt>
                  <c:pt idx="3">
                    <c:v>10.934200000000001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>
                <a:solidFill>
                  <a:sysClr val="windowText" lastClr="000000"/>
                </a:solidFill>
              </a:ln>
            </c:spPr>
          </c:errBars>
          <c:cat>
            <c:multiLvlStrRef>
              <c:f>H2O2!$I$59:$J$62</c:f>
              <c:multiLvlStrCache>
                <c:ptCount val="4"/>
                <c:lvl>
                  <c:pt idx="0">
                    <c:v>Control</c:v>
                  </c:pt>
                  <c:pt idx="1">
                    <c:v>14 HLS</c:v>
                  </c:pt>
                  <c:pt idx="2">
                    <c:v>Control</c:v>
                  </c:pt>
                  <c:pt idx="3">
                    <c:v>14 DDS</c:v>
                  </c:pt>
                </c:lvl>
                <c:lvl>
                  <c:pt idx="0">
                    <c:v>High light stress</c:v>
                  </c:pt>
                  <c:pt idx="2">
                    <c:v>Drought stress</c:v>
                  </c:pt>
                </c:lvl>
              </c:multiLvlStrCache>
            </c:multiLvlStrRef>
          </c:cat>
          <c:val>
            <c:numRef>
              <c:f>H2O2!$M$59:$M$62</c:f>
              <c:numCache>
                <c:formatCode>General</c:formatCode>
                <c:ptCount val="4"/>
                <c:pt idx="0">
                  <c:v>16.952645</c:v>
                </c:pt>
                <c:pt idx="1">
                  <c:v>106.74328</c:v>
                </c:pt>
                <c:pt idx="2">
                  <c:v>14.342000000000001</c:v>
                </c:pt>
                <c:pt idx="3">
                  <c:v>55.137799999999999</c:v>
                </c:pt>
              </c:numCache>
            </c:numRef>
          </c:val>
        </c:ser>
        <c:ser>
          <c:idx val="2"/>
          <c:order val="2"/>
          <c:tx>
            <c:strRef>
              <c:f>H2O2!$O$58</c:f>
              <c:strCache>
                <c:ptCount val="1"/>
                <c:pt idx="0">
                  <c:v>R3</c:v>
                </c:pt>
              </c:strCache>
            </c:strRef>
          </c:tx>
          <c:spPr>
            <a:pattFill prst="pct70">
              <a:fgClr>
                <a:sysClr val="windowText" lastClr="000000">
                  <a:lumMod val="75000"/>
                  <a:lumOff val="25000"/>
                </a:sysClr>
              </a:fgClr>
              <a:bgClr>
                <a:sysClr val="window" lastClr="FFFFFF"/>
              </a:bgClr>
            </a:pattFill>
            <a:ln w="12700">
              <a:solidFill>
                <a:sysClr val="windowText" lastClr="000000"/>
              </a:solidFill>
            </a:ln>
          </c:spPr>
          <c:invertIfNegative val="0"/>
          <c:dLbls>
            <c:dLbl>
              <c:idx val="0"/>
              <c:delete val="1"/>
            </c:dLbl>
            <c:dLbl>
              <c:idx val="1"/>
              <c:layout>
                <c:manualLayout>
                  <c:x val="5.0925337632079971E-17"/>
                  <c:y val="-9.2592592592592587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**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delete val="1"/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*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errBars>
            <c:errBarType val="plus"/>
            <c:errValType val="cust"/>
            <c:noEndCap val="0"/>
            <c:plus>
              <c:numRef>
                <c:f>H2O2!$P$59:$P$62</c:f>
                <c:numCache>
                  <c:formatCode>General</c:formatCode>
                  <c:ptCount val="4"/>
                  <c:pt idx="0">
                    <c:v>5.532</c:v>
                  </c:pt>
                  <c:pt idx="1">
                    <c:v>10.934100000000001</c:v>
                  </c:pt>
                  <c:pt idx="2">
                    <c:v>8.0349000000000004</c:v>
                  </c:pt>
                  <c:pt idx="3">
                    <c:v>6.9450000000000003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>
                <a:solidFill>
                  <a:sysClr val="windowText" lastClr="000000"/>
                </a:solidFill>
              </a:ln>
            </c:spPr>
          </c:errBars>
          <c:cat>
            <c:multiLvlStrRef>
              <c:f>H2O2!$I$59:$J$62</c:f>
              <c:multiLvlStrCache>
                <c:ptCount val="4"/>
                <c:lvl>
                  <c:pt idx="0">
                    <c:v>Control</c:v>
                  </c:pt>
                  <c:pt idx="1">
                    <c:v>14 HLS</c:v>
                  </c:pt>
                  <c:pt idx="2">
                    <c:v>Control</c:v>
                  </c:pt>
                  <c:pt idx="3">
                    <c:v>14 DDS</c:v>
                  </c:pt>
                </c:lvl>
                <c:lvl>
                  <c:pt idx="0">
                    <c:v>High light stress</c:v>
                  </c:pt>
                  <c:pt idx="2">
                    <c:v>Drought stress</c:v>
                  </c:pt>
                </c:lvl>
              </c:multiLvlStrCache>
            </c:multiLvlStrRef>
          </c:cat>
          <c:val>
            <c:numRef>
              <c:f>H2O2!$O$59:$O$62</c:f>
              <c:numCache>
                <c:formatCode>General</c:formatCode>
                <c:ptCount val="4"/>
                <c:pt idx="0">
                  <c:v>14.353199999999999</c:v>
                </c:pt>
                <c:pt idx="1">
                  <c:v>98.123800000000003</c:v>
                </c:pt>
                <c:pt idx="2">
                  <c:v>18.343</c:v>
                </c:pt>
                <c:pt idx="3">
                  <c:v>59.824100000000001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0"/>
        <c:overlap val="-18"/>
        <c:axId val="345283584"/>
        <c:axId val="345301760"/>
      </c:barChart>
      <c:catAx>
        <c:axId val="345283584"/>
        <c:scaling>
          <c:orientation val="minMax"/>
        </c:scaling>
        <c:delete val="0"/>
        <c:axPos val="b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b="1"/>
            </a:pPr>
            <a:endParaRPr lang="en-US"/>
          </a:p>
        </c:txPr>
        <c:crossAx val="345301760"/>
        <c:crosses val="autoZero"/>
        <c:auto val="1"/>
        <c:lblAlgn val="ctr"/>
        <c:lblOffset val="100"/>
        <c:noMultiLvlLbl val="0"/>
      </c:catAx>
      <c:valAx>
        <c:axId val="34530176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Relative</a:t>
                </a:r>
                <a:r>
                  <a:rPr lang="en-US" baseline="0"/>
                  <a:t> expression (RQ)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1.3960482673611977E-2"/>
              <c:y val="0.21411498858500672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b="1"/>
            </a:pPr>
            <a:endParaRPr lang="en-US"/>
          </a:p>
        </c:txPr>
        <c:crossAx val="345283584"/>
        <c:crosses val="autoZero"/>
        <c:crossBetween val="between"/>
        <c:majorUnit val="50"/>
      </c:valAx>
    </c:plotArea>
    <c:legend>
      <c:legendPos val="t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1024</Words>
  <Characters>5842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ismail - [2010]</cp:lastModifiedBy>
  <cp:revision>14</cp:revision>
  <dcterms:created xsi:type="dcterms:W3CDTF">2019-11-12T01:30:00Z</dcterms:created>
  <dcterms:modified xsi:type="dcterms:W3CDTF">2019-12-12T07:47:00Z</dcterms:modified>
</cp:coreProperties>
</file>